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9" w:rsidRPr="002D04D9" w:rsidRDefault="00924252" w:rsidP="00906089">
      <w:pPr>
        <w:pStyle w:val="Heading7"/>
        <w:jc w:val="left"/>
        <w:rPr>
          <w:rFonts w:ascii="Calibri" w:hAnsi="Calibri" w:cs="Calibri"/>
          <w:sz w:val="24"/>
          <w:szCs w:val="24"/>
        </w:rPr>
      </w:pPr>
      <w:r w:rsidRPr="002D04D9">
        <w:rPr>
          <w:rFonts w:ascii="Calibri" w:hAnsi="Calibri" w:cs="Calibri"/>
          <w:sz w:val="24"/>
          <w:szCs w:val="24"/>
        </w:rPr>
        <w:t>Founder Top Shelf Brand Builders LLC, 2004 – Present (formerly Affiliated Beverage Co.)</w:t>
      </w:r>
    </w:p>
    <w:p w:rsidR="00906089" w:rsidRPr="002D04D9" w:rsidRDefault="00924252" w:rsidP="002D04D9">
      <w:pPr>
        <w:pStyle w:val="Heading7"/>
        <w:jc w:val="both"/>
        <w:rPr>
          <w:rFonts w:asciiTheme="minorHAnsi" w:eastAsiaTheme="minorHAnsi" w:hAnsiTheme="minorHAnsi" w:cstheme="minorHAnsi"/>
          <w:color w:val="333333"/>
          <w:sz w:val="24"/>
          <w:szCs w:val="24"/>
        </w:rPr>
      </w:pPr>
      <w:r w:rsidRPr="002D04D9">
        <w:rPr>
          <w:rFonts w:ascii="Calibri" w:hAnsi="Calibri" w:cs="Calibri"/>
          <w:b w:val="0"/>
          <w:sz w:val="24"/>
          <w:szCs w:val="24"/>
        </w:rPr>
        <w:t>Founded successful marketing and promotional company through partnerships and alliances with restaurants</w:t>
      </w:r>
      <w:r w:rsidR="009C0758">
        <w:rPr>
          <w:rFonts w:ascii="Calibri" w:hAnsi="Calibri" w:cs="Calibri"/>
          <w:b w:val="0"/>
          <w:sz w:val="24"/>
          <w:szCs w:val="24"/>
        </w:rPr>
        <w:t>and</w:t>
      </w:r>
      <w:r w:rsidRPr="002D04D9">
        <w:rPr>
          <w:rFonts w:ascii="Calibri" w:hAnsi="Calibri" w:cs="Calibri"/>
          <w:b w:val="0"/>
          <w:sz w:val="24"/>
          <w:szCs w:val="24"/>
        </w:rPr>
        <w:t xml:space="preserve"> retail and trade operations to educate consumers about wine</w:t>
      </w:r>
      <w:r w:rsidR="002D04D9">
        <w:rPr>
          <w:rFonts w:ascii="Calibri" w:hAnsi="Calibri" w:cs="Calibri"/>
          <w:b w:val="0"/>
          <w:sz w:val="24"/>
          <w:szCs w:val="24"/>
        </w:rPr>
        <w:t xml:space="preserve">. </w:t>
      </w:r>
      <w:proofErr w:type="gramStart"/>
      <w:r w:rsidR="002D04D9" w:rsidRPr="002D04D9">
        <w:rPr>
          <w:rFonts w:ascii="Calibri" w:hAnsi="Calibri" w:cs="Calibri"/>
          <w:b w:val="0"/>
          <w:sz w:val="24"/>
          <w:szCs w:val="24"/>
        </w:rPr>
        <w:t xml:space="preserve">Managed </w:t>
      </w:r>
      <w:r w:rsidR="00906089" w:rsidRPr="002D04D9">
        <w:rPr>
          <w:rFonts w:ascii="Calibri" w:hAnsi="Calibri" w:cs="Calibri"/>
          <w:b w:val="0"/>
          <w:sz w:val="24"/>
          <w:szCs w:val="24"/>
        </w:rPr>
        <w:t>more than 3,000</w:t>
      </w:r>
      <w:r w:rsidRPr="002D04D9">
        <w:rPr>
          <w:rFonts w:ascii="Calibri" w:hAnsi="Calibri" w:cs="Calibri"/>
          <w:b w:val="0"/>
          <w:sz w:val="24"/>
          <w:szCs w:val="24"/>
        </w:rPr>
        <w:t xml:space="preserve"> retail sampling programs</w:t>
      </w:r>
      <w:r w:rsidR="002D04D9">
        <w:rPr>
          <w:rFonts w:ascii="Calibri" w:hAnsi="Calibri" w:cs="Calibri"/>
          <w:b w:val="0"/>
          <w:sz w:val="24"/>
          <w:szCs w:val="24"/>
        </w:rPr>
        <w:t xml:space="preserve"> including</w:t>
      </w:r>
      <w:r w:rsidRPr="002D04D9">
        <w:rPr>
          <w:rFonts w:ascii="Calibri" w:hAnsi="Calibri" w:cs="Calibri"/>
          <w:b w:val="0"/>
          <w:sz w:val="24"/>
          <w:szCs w:val="24"/>
        </w:rPr>
        <w:t xml:space="preserve"> sales projections, budgets, strategic market planning for special promotional and media events relating to wine and spirits.</w:t>
      </w:r>
      <w:proofErr w:type="gramEnd"/>
      <w:r w:rsidRPr="002D04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533DB" w:rsidRPr="002D04D9">
        <w:rPr>
          <w:rFonts w:asciiTheme="minorHAnsi" w:hAnsiTheme="minorHAnsi" w:cstheme="minorHAnsi"/>
          <w:b w:val="0"/>
          <w:sz w:val="24"/>
          <w:szCs w:val="24"/>
        </w:rPr>
        <w:t>Recruited</w:t>
      </w:r>
      <w:r w:rsidR="002D04D9">
        <w:rPr>
          <w:rFonts w:asciiTheme="minorHAnsi" w:hAnsiTheme="minorHAnsi" w:cstheme="minorHAnsi"/>
          <w:b w:val="0"/>
          <w:sz w:val="24"/>
          <w:szCs w:val="24"/>
        </w:rPr>
        <w:t>,</w:t>
      </w:r>
      <w:r w:rsidRPr="002D04D9">
        <w:rPr>
          <w:rFonts w:asciiTheme="minorHAnsi" w:hAnsiTheme="minorHAnsi" w:cstheme="minorHAnsi"/>
          <w:b w:val="0"/>
          <w:sz w:val="24"/>
          <w:szCs w:val="24"/>
        </w:rPr>
        <w:t xml:space="preserve"> train</w:t>
      </w:r>
      <w:r w:rsidR="004533DB" w:rsidRPr="002D04D9">
        <w:rPr>
          <w:rFonts w:asciiTheme="minorHAnsi" w:hAnsiTheme="minorHAnsi" w:cstheme="minorHAnsi"/>
          <w:b w:val="0"/>
          <w:sz w:val="24"/>
          <w:szCs w:val="24"/>
        </w:rPr>
        <w:t>ed</w:t>
      </w:r>
      <w:r w:rsidR="002D04D9">
        <w:rPr>
          <w:rFonts w:asciiTheme="minorHAnsi" w:hAnsiTheme="minorHAnsi" w:cstheme="minorHAnsi"/>
          <w:b w:val="0"/>
          <w:sz w:val="24"/>
          <w:szCs w:val="24"/>
        </w:rPr>
        <w:t>, and managed</w:t>
      </w:r>
      <w:r w:rsidRPr="002D04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533DB" w:rsidRPr="002D04D9">
        <w:rPr>
          <w:rFonts w:asciiTheme="minorHAnsi" w:hAnsiTheme="minorHAnsi" w:cstheme="minorHAnsi"/>
          <w:b w:val="0"/>
          <w:sz w:val="24"/>
          <w:szCs w:val="24"/>
        </w:rPr>
        <w:t>thousands of contract demonstrators for</w:t>
      </w:r>
      <w:r w:rsidRPr="002D04D9">
        <w:rPr>
          <w:rFonts w:asciiTheme="minorHAnsi" w:hAnsiTheme="minorHAnsi" w:cstheme="minorHAnsi"/>
          <w:b w:val="0"/>
          <w:sz w:val="24"/>
          <w:szCs w:val="24"/>
        </w:rPr>
        <w:t xml:space="preserve"> event marketing and adult beverage </w:t>
      </w:r>
      <w:r w:rsidR="002D04D9">
        <w:rPr>
          <w:rFonts w:asciiTheme="minorHAnsi" w:hAnsiTheme="minorHAnsi" w:cstheme="minorHAnsi"/>
          <w:b w:val="0"/>
          <w:sz w:val="24"/>
          <w:szCs w:val="24"/>
        </w:rPr>
        <w:t xml:space="preserve">promotional </w:t>
      </w:r>
      <w:r w:rsidRPr="002D04D9">
        <w:rPr>
          <w:rFonts w:asciiTheme="minorHAnsi" w:hAnsiTheme="minorHAnsi" w:cstheme="minorHAnsi"/>
          <w:b w:val="0"/>
          <w:sz w:val="24"/>
          <w:szCs w:val="24"/>
        </w:rPr>
        <w:t>service</w:t>
      </w:r>
      <w:r w:rsidR="004533DB" w:rsidRPr="002D04D9">
        <w:rPr>
          <w:rFonts w:asciiTheme="minorHAnsi" w:hAnsiTheme="minorHAnsi" w:cstheme="minorHAnsi"/>
          <w:b w:val="0"/>
          <w:sz w:val="24"/>
          <w:szCs w:val="24"/>
        </w:rPr>
        <w:t>s</w:t>
      </w:r>
      <w:r w:rsidRPr="002D04D9">
        <w:rPr>
          <w:rFonts w:asciiTheme="minorHAnsi" w:hAnsiTheme="minorHAnsi" w:cstheme="minorHAnsi"/>
          <w:sz w:val="24"/>
          <w:szCs w:val="24"/>
        </w:rPr>
        <w:t>.</w:t>
      </w:r>
      <w:r w:rsidR="004533DB" w:rsidRPr="002D04D9">
        <w:rPr>
          <w:rFonts w:asciiTheme="minorHAnsi" w:eastAsia="MS Mincho" w:hAnsiTheme="minorHAnsi" w:cstheme="minorHAnsi"/>
          <w:sz w:val="24"/>
          <w:szCs w:val="24"/>
        </w:rPr>
        <w:t xml:space="preserve"> </w:t>
      </w:r>
    </w:p>
    <w:p w:rsidR="00906089" w:rsidRPr="002D04D9" w:rsidRDefault="00924252" w:rsidP="002D04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D04D9">
        <w:rPr>
          <w:rFonts w:cstheme="minorHAnsi"/>
          <w:sz w:val="24"/>
          <w:szCs w:val="24"/>
        </w:rPr>
        <w:t>Serve</w:t>
      </w:r>
      <w:r w:rsidR="004533DB" w:rsidRPr="002D04D9">
        <w:rPr>
          <w:rFonts w:cstheme="minorHAnsi"/>
          <w:sz w:val="24"/>
          <w:szCs w:val="24"/>
        </w:rPr>
        <w:t>d</w:t>
      </w:r>
      <w:r w:rsidRPr="002D04D9">
        <w:rPr>
          <w:rFonts w:cstheme="minorHAnsi"/>
          <w:sz w:val="24"/>
          <w:szCs w:val="24"/>
        </w:rPr>
        <w:t xml:space="preserve"> as liaison</w:t>
      </w:r>
      <w:r w:rsidR="00906089" w:rsidRPr="002D04D9">
        <w:rPr>
          <w:rFonts w:cstheme="minorHAnsi"/>
          <w:sz w:val="24"/>
          <w:szCs w:val="24"/>
        </w:rPr>
        <w:t xml:space="preserve"> between producers, wholesalers,</w:t>
      </w:r>
      <w:r w:rsidRPr="002D04D9">
        <w:rPr>
          <w:rFonts w:cstheme="minorHAnsi"/>
          <w:sz w:val="24"/>
          <w:szCs w:val="24"/>
        </w:rPr>
        <w:t xml:space="preserve"> </w:t>
      </w:r>
      <w:r w:rsidR="00906089" w:rsidRPr="002D04D9">
        <w:rPr>
          <w:rFonts w:cstheme="minorHAnsi"/>
          <w:sz w:val="24"/>
          <w:szCs w:val="24"/>
        </w:rPr>
        <w:t>contact demonstrators and customers</w:t>
      </w:r>
      <w:r w:rsidR="00906089" w:rsidRPr="002D04D9">
        <w:rPr>
          <w:rFonts w:cstheme="minorHAnsi"/>
          <w:color w:val="333333"/>
          <w:sz w:val="24"/>
          <w:szCs w:val="24"/>
        </w:rPr>
        <w:t xml:space="preserve"> to ensure clear and effective collaboration, enhanced transparency, and improved efficiency.  </w:t>
      </w:r>
    </w:p>
    <w:p w:rsidR="00924252" w:rsidRPr="002D04D9" w:rsidRDefault="004533DB" w:rsidP="002D04D9">
      <w:pPr>
        <w:numPr>
          <w:ilvl w:val="0"/>
          <w:numId w:val="2"/>
        </w:numPr>
        <w:shd w:val="clear" w:color="auto" w:fill="FFFFFF"/>
        <w:spacing w:before="8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D04D9">
        <w:rPr>
          <w:rFonts w:cstheme="minorHAnsi"/>
          <w:sz w:val="24"/>
          <w:szCs w:val="24"/>
        </w:rPr>
        <w:t>Applied l</w:t>
      </w:r>
      <w:r w:rsidR="00924252" w:rsidRPr="002D04D9">
        <w:rPr>
          <w:rFonts w:cstheme="minorHAnsi"/>
          <w:sz w:val="24"/>
          <w:szCs w:val="24"/>
        </w:rPr>
        <w:t>eading edge innovat</w:t>
      </w:r>
      <w:r w:rsidRPr="002D04D9">
        <w:rPr>
          <w:rFonts w:cstheme="minorHAnsi"/>
          <w:sz w:val="24"/>
          <w:szCs w:val="24"/>
        </w:rPr>
        <w:t xml:space="preserve">ions. </w:t>
      </w:r>
      <w:r w:rsidR="00924252" w:rsidRPr="002D04D9">
        <w:rPr>
          <w:rFonts w:cstheme="minorHAnsi"/>
          <w:sz w:val="24"/>
          <w:szCs w:val="24"/>
        </w:rPr>
        <w:t xml:space="preserve">First to introduce performance based contracts, first to develop </w:t>
      </w:r>
      <w:r w:rsidR="00906089" w:rsidRPr="002D04D9">
        <w:rPr>
          <w:rFonts w:cstheme="minorHAnsi"/>
          <w:sz w:val="24"/>
          <w:szCs w:val="24"/>
        </w:rPr>
        <w:t>online integrated event management application, first to provide comprehensive wine education and online resource library for demonstrators, etc.</w:t>
      </w:r>
    </w:p>
    <w:p w:rsidR="00924252" w:rsidRPr="002D04D9" w:rsidRDefault="00924252" w:rsidP="002D04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D04D9">
        <w:rPr>
          <w:rFonts w:cstheme="minorHAnsi"/>
          <w:sz w:val="24"/>
          <w:szCs w:val="24"/>
        </w:rPr>
        <w:t>An increase in event attendance of 35%</w:t>
      </w:r>
    </w:p>
    <w:p w:rsidR="002D04D9" w:rsidRDefault="002D04D9" w:rsidP="0010552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552B" w:rsidRPr="002D04D9" w:rsidRDefault="0010552B" w:rsidP="0010552B">
      <w:pPr>
        <w:spacing w:after="0" w:line="240" w:lineRule="auto"/>
        <w:rPr>
          <w:rFonts w:cstheme="minorHAnsi"/>
          <w:sz w:val="24"/>
          <w:szCs w:val="24"/>
        </w:rPr>
      </w:pPr>
      <w:r w:rsidRPr="002D04D9">
        <w:rPr>
          <w:rFonts w:cstheme="minorHAnsi"/>
          <w:b/>
          <w:sz w:val="24"/>
          <w:szCs w:val="24"/>
        </w:rPr>
        <w:t xml:space="preserve">Executive Director of the Texas Wine &amp; Grape </w:t>
      </w:r>
      <w:proofErr w:type="spellStart"/>
      <w:r w:rsidRPr="002D04D9">
        <w:rPr>
          <w:rFonts w:cstheme="minorHAnsi"/>
          <w:b/>
          <w:sz w:val="24"/>
          <w:szCs w:val="24"/>
        </w:rPr>
        <w:t>Grower’s</w:t>
      </w:r>
      <w:proofErr w:type="spellEnd"/>
      <w:r w:rsidRPr="002D04D9">
        <w:rPr>
          <w:rFonts w:cstheme="minorHAnsi"/>
          <w:b/>
          <w:sz w:val="24"/>
          <w:szCs w:val="24"/>
        </w:rPr>
        <w:t xml:space="preserve"> Association</w:t>
      </w:r>
      <w:r w:rsidRPr="002D04D9">
        <w:rPr>
          <w:rFonts w:cstheme="minorHAnsi"/>
          <w:sz w:val="24"/>
          <w:szCs w:val="24"/>
        </w:rPr>
        <w:t xml:space="preserve"> - </w:t>
      </w:r>
      <w:r w:rsidRPr="002D04D9">
        <w:rPr>
          <w:rFonts w:cstheme="minorHAnsi"/>
          <w:b/>
          <w:sz w:val="24"/>
          <w:szCs w:val="24"/>
        </w:rPr>
        <w:t>2001-200</w:t>
      </w:r>
      <w:r w:rsidR="00924252" w:rsidRPr="002D04D9">
        <w:rPr>
          <w:rFonts w:cstheme="minorHAnsi"/>
          <w:b/>
          <w:sz w:val="24"/>
          <w:szCs w:val="24"/>
        </w:rPr>
        <w:t>3</w:t>
      </w:r>
    </w:p>
    <w:p w:rsidR="0010552B" w:rsidRPr="002D04D9" w:rsidRDefault="002D04D9" w:rsidP="0010552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Expanded</w:t>
      </w:r>
      <w:r w:rsidR="0010552B" w:rsidRPr="002D04D9">
        <w:rPr>
          <w:rFonts w:cstheme="minorHAnsi"/>
          <w:sz w:val="24"/>
          <w:szCs w:val="24"/>
        </w:rPr>
        <w:t xml:space="preserve"> the Lone Star Wine Competition by the incorporation of the local media, the Texas Chef’s Association, and the Go Texan Program.</w:t>
      </w:r>
      <w:proofErr w:type="gramEnd"/>
    </w:p>
    <w:p w:rsidR="0010552B" w:rsidRPr="002D04D9" w:rsidRDefault="0010552B" w:rsidP="0010552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04D9">
        <w:rPr>
          <w:rFonts w:cstheme="minorHAnsi"/>
          <w:sz w:val="24"/>
          <w:szCs w:val="24"/>
        </w:rPr>
        <w:t>The introduction of the Lone Star Junior Chef’s culinary competition</w:t>
      </w:r>
    </w:p>
    <w:p w:rsidR="0010552B" w:rsidRDefault="0010552B" w:rsidP="0010552B">
      <w:pPr>
        <w:pStyle w:val="ListParagraph"/>
        <w:numPr>
          <w:ilvl w:val="0"/>
          <w:numId w:val="2"/>
        </w:numPr>
        <w:spacing w:line="240" w:lineRule="auto"/>
      </w:pPr>
      <w:r>
        <w:t>The introduction of a technical program to include presentations on wine &amp; food pairing for Texas Wine.</w:t>
      </w:r>
    </w:p>
    <w:p w:rsidR="0010552B" w:rsidRDefault="0010552B" w:rsidP="0010552B">
      <w:pPr>
        <w:pStyle w:val="ListParagraph"/>
        <w:numPr>
          <w:ilvl w:val="0"/>
          <w:numId w:val="2"/>
        </w:numPr>
        <w:spacing w:after="0" w:line="240" w:lineRule="auto"/>
      </w:pPr>
      <w:r>
        <w:t>An increase in event attendance of 35%</w:t>
      </w:r>
    </w:p>
    <w:p w:rsidR="002D04D9" w:rsidRDefault="002D04D9" w:rsidP="0010552B">
      <w:pPr>
        <w:spacing w:after="0" w:line="240" w:lineRule="auto"/>
        <w:rPr>
          <w:b/>
        </w:rPr>
      </w:pPr>
    </w:p>
    <w:p w:rsidR="0010552B" w:rsidRDefault="0010552B" w:rsidP="0010552B">
      <w:pPr>
        <w:spacing w:after="0" w:line="240" w:lineRule="auto"/>
        <w:rPr>
          <w:b/>
        </w:rPr>
      </w:pPr>
      <w:r w:rsidRPr="0007343C">
        <w:rPr>
          <w:b/>
        </w:rPr>
        <w:t>Director of Communications &amp; Marketing – Planned Parenthood of North Texas -</w:t>
      </w:r>
      <w:r w:rsidR="00924252">
        <w:rPr>
          <w:b/>
        </w:rPr>
        <w:t>2000</w:t>
      </w:r>
      <w:r w:rsidRPr="0007343C">
        <w:rPr>
          <w:b/>
        </w:rPr>
        <w:t>-2001</w:t>
      </w:r>
    </w:p>
    <w:p w:rsidR="0010552B" w:rsidRDefault="0010552B" w:rsidP="0010552B">
      <w:pPr>
        <w:pStyle w:val="ListParagraph"/>
        <w:numPr>
          <w:ilvl w:val="0"/>
          <w:numId w:val="4"/>
        </w:numPr>
        <w:spacing w:after="0" w:line="240" w:lineRule="auto"/>
      </w:pPr>
      <w:r w:rsidRPr="0007343C">
        <w:t>Produc</w:t>
      </w:r>
      <w:r>
        <w:t>e</w:t>
      </w:r>
      <w:r w:rsidR="002D04D9">
        <w:t>d</w:t>
      </w:r>
      <w:r w:rsidRPr="0007343C">
        <w:t xml:space="preserve"> of the </w:t>
      </w:r>
      <w:r>
        <w:t>host chapter</w:t>
      </w:r>
      <w:r w:rsidRPr="0007343C">
        <w:t xml:space="preserve"> welcome event for the national Planned Parenthood convention in Dallas in 2000 at the Women’s Museum of Dallas.</w:t>
      </w:r>
    </w:p>
    <w:p w:rsidR="0010552B" w:rsidRDefault="0010552B" w:rsidP="0010552B">
      <w:pPr>
        <w:pStyle w:val="ListParagraph"/>
        <w:numPr>
          <w:ilvl w:val="0"/>
          <w:numId w:val="4"/>
        </w:numPr>
        <w:spacing w:after="0" w:line="240" w:lineRule="auto"/>
      </w:pPr>
      <w:r>
        <w:t>Tracking system for events, tasks, and metrics for all communication, marketing and special events.</w:t>
      </w:r>
    </w:p>
    <w:p w:rsidR="0010552B" w:rsidRDefault="0010552B" w:rsidP="0010552B">
      <w:pPr>
        <w:pStyle w:val="ListParagraph"/>
        <w:numPr>
          <w:ilvl w:val="0"/>
          <w:numId w:val="4"/>
        </w:numPr>
        <w:spacing w:after="0" w:line="240" w:lineRule="auto"/>
      </w:pPr>
      <w:r>
        <w:t>Clinic outreach and feedback programs to improve internal communications among 23</w:t>
      </w:r>
      <w:r w:rsidR="002D04D9">
        <w:t xml:space="preserve"> </w:t>
      </w:r>
      <w:r>
        <w:t>clinics.</w:t>
      </w:r>
    </w:p>
    <w:p w:rsidR="002D04D9" w:rsidRDefault="002D04D9" w:rsidP="0010552B">
      <w:pPr>
        <w:spacing w:after="0" w:line="240" w:lineRule="auto"/>
        <w:rPr>
          <w:b/>
        </w:rPr>
      </w:pPr>
    </w:p>
    <w:p w:rsidR="0010552B" w:rsidRDefault="0010552B" w:rsidP="0010552B">
      <w:pPr>
        <w:spacing w:after="0" w:line="240" w:lineRule="auto"/>
        <w:rPr>
          <w:b/>
        </w:rPr>
      </w:pPr>
      <w:r w:rsidRPr="002E6163">
        <w:rPr>
          <w:b/>
        </w:rPr>
        <w:t xml:space="preserve">Director of Sales and Sponsorship </w:t>
      </w:r>
      <w:r>
        <w:rPr>
          <w:b/>
        </w:rPr>
        <w:t xml:space="preserve">- </w:t>
      </w:r>
      <w:r w:rsidRPr="002E6163">
        <w:rPr>
          <w:b/>
        </w:rPr>
        <w:t>Main Events International</w:t>
      </w:r>
      <w:r>
        <w:rPr>
          <w:b/>
        </w:rPr>
        <w:t xml:space="preserve"> - 1998-2000</w:t>
      </w:r>
    </w:p>
    <w:p w:rsidR="0010552B" w:rsidRPr="00153D78" w:rsidRDefault="002D04D9" w:rsidP="0010552B">
      <w:pPr>
        <w:spacing w:after="0" w:line="240" w:lineRule="auto"/>
      </w:pPr>
      <w:r>
        <w:t>Co-</w:t>
      </w:r>
      <w:proofErr w:type="gramStart"/>
      <w:r>
        <w:t>p</w:t>
      </w:r>
      <w:r w:rsidR="0010552B" w:rsidRPr="00153D78">
        <w:t>roduce</w:t>
      </w:r>
      <w:r>
        <w:t xml:space="preserve">d </w:t>
      </w:r>
      <w:r w:rsidR="0010552B" w:rsidRPr="00153D78">
        <w:t xml:space="preserve"> 6</w:t>
      </w:r>
      <w:proofErr w:type="gramEnd"/>
      <w:r w:rsidR="0010552B" w:rsidRPr="00153D78">
        <w:t xml:space="preserve"> to 8 major festivals annually including the Deep </w:t>
      </w:r>
      <w:proofErr w:type="spellStart"/>
      <w:r w:rsidR="0010552B" w:rsidRPr="00153D78">
        <w:t>Ellum</w:t>
      </w:r>
      <w:proofErr w:type="spellEnd"/>
      <w:r w:rsidR="0010552B" w:rsidRPr="00153D78">
        <w:t xml:space="preserve"> Arts Festival, The Bedford Blues Festival, </w:t>
      </w:r>
      <w:r w:rsidR="0010552B">
        <w:t>and Fiesta Ft. Worth.</w:t>
      </w:r>
    </w:p>
    <w:p w:rsidR="0010552B" w:rsidRDefault="0010552B" w:rsidP="0010552B">
      <w:pPr>
        <w:pStyle w:val="ListParagraph"/>
        <w:numPr>
          <w:ilvl w:val="0"/>
          <w:numId w:val="3"/>
        </w:numPr>
        <w:spacing w:after="0" w:line="240" w:lineRule="auto"/>
      </w:pPr>
      <w:r w:rsidRPr="00153D78">
        <w:t>Development of potential sponsor database</w:t>
      </w:r>
    </w:p>
    <w:p w:rsidR="0010552B" w:rsidRDefault="0010552B" w:rsidP="0010552B">
      <w:pPr>
        <w:pStyle w:val="ListParagraph"/>
        <w:numPr>
          <w:ilvl w:val="0"/>
          <w:numId w:val="3"/>
        </w:numPr>
        <w:spacing w:before="240" w:after="0" w:line="240" w:lineRule="auto"/>
      </w:pPr>
      <w:r>
        <w:t>D</w:t>
      </w:r>
      <w:r w:rsidRPr="00153D78">
        <w:t>esign and introduction of</w:t>
      </w:r>
      <w:r>
        <w:t xml:space="preserve"> a</w:t>
      </w:r>
      <w:r w:rsidRPr="00153D78">
        <w:t xml:space="preserve">lcoholic </w:t>
      </w:r>
      <w:r>
        <w:t>b</w:t>
      </w:r>
      <w:r w:rsidRPr="00153D78">
        <w:t>everage sponsorship programs</w:t>
      </w:r>
    </w:p>
    <w:p w:rsidR="0010552B" w:rsidRDefault="0010552B" w:rsidP="0010552B">
      <w:pPr>
        <w:pStyle w:val="ListParagraph"/>
        <w:numPr>
          <w:ilvl w:val="0"/>
          <w:numId w:val="3"/>
        </w:numPr>
        <w:spacing w:before="240" w:after="0" w:line="240" w:lineRule="auto"/>
      </w:pPr>
      <w:r>
        <w:t>S</w:t>
      </w:r>
      <w:r w:rsidRPr="00153D78">
        <w:t>ponsorship solicitation</w:t>
      </w:r>
      <w:r>
        <w:t xml:space="preserve"> resulting in a 25% increase in revenue.</w:t>
      </w:r>
    </w:p>
    <w:p w:rsidR="00D13E00" w:rsidRPr="00153D78" w:rsidRDefault="00D13E00" w:rsidP="0010552B">
      <w:pPr>
        <w:pStyle w:val="ListParagraph"/>
        <w:numPr>
          <w:ilvl w:val="0"/>
          <w:numId w:val="3"/>
        </w:numPr>
        <w:spacing w:before="240" w:after="0" w:line="240" w:lineRule="auto"/>
      </w:pPr>
      <w:r>
        <w:t xml:space="preserve">Introduction of alcoholic beverage </w:t>
      </w:r>
      <w:r w:rsidR="002D04D9">
        <w:t>(</w:t>
      </w:r>
      <w:r>
        <w:t>wine and spirits</w:t>
      </w:r>
      <w:r w:rsidR="002D04D9">
        <w:t>)</w:t>
      </w:r>
      <w:r>
        <w:t xml:space="preserve"> supplier sponsorship program. </w:t>
      </w:r>
    </w:p>
    <w:p w:rsidR="002D04D9" w:rsidRDefault="002D04D9" w:rsidP="0010552B">
      <w:pPr>
        <w:spacing w:after="0" w:line="240" w:lineRule="auto"/>
        <w:rPr>
          <w:b/>
        </w:rPr>
      </w:pPr>
    </w:p>
    <w:p w:rsidR="0010552B" w:rsidRPr="00153D78" w:rsidRDefault="0010552B" w:rsidP="0010552B">
      <w:pPr>
        <w:spacing w:after="0" w:line="240" w:lineRule="auto"/>
        <w:rPr>
          <w:b/>
        </w:rPr>
      </w:pPr>
      <w:r w:rsidRPr="00153D78">
        <w:rPr>
          <w:b/>
        </w:rPr>
        <w:t xml:space="preserve">Director of Sponsorship </w:t>
      </w:r>
      <w:r w:rsidR="00D13E00">
        <w:rPr>
          <w:b/>
        </w:rPr>
        <w:t xml:space="preserve">&amp; </w:t>
      </w:r>
      <w:r w:rsidRPr="00153D78">
        <w:rPr>
          <w:b/>
        </w:rPr>
        <w:t>Development for the El Paso Association for the Performing Arts -1994-1998</w:t>
      </w:r>
    </w:p>
    <w:p w:rsidR="0010552B" w:rsidRDefault="0010552B" w:rsidP="001055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introduction and development of corporate sponsorship and grant programs that generated more than </w:t>
      </w:r>
      <w:r w:rsidR="00D13E00">
        <w:t>3 million dollars.</w:t>
      </w:r>
    </w:p>
    <w:p w:rsidR="0010552B" w:rsidRDefault="0010552B" w:rsidP="001055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Media partnerships and promotions that resulted in excess of 2 million dollars of value based on media affidavit from all local radio and TV stations as well as print media delivering an average reach of 98% of local population with the an average frequency of 84.   </w:t>
      </w:r>
      <w:r w:rsidR="002D04D9">
        <w:t>(Not a typo)</w:t>
      </w:r>
    </w:p>
    <w:p w:rsidR="0010552B" w:rsidRDefault="0010552B" w:rsidP="0010552B">
      <w:pPr>
        <w:pStyle w:val="ListParagraph"/>
        <w:numPr>
          <w:ilvl w:val="0"/>
          <w:numId w:val="1"/>
        </w:numPr>
        <w:spacing w:line="240" w:lineRule="auto"/>
      </w:pPr>
      <w:r>
        <w:t>Increase in theater attendance of 30% resulting in an increase of approximately 1 million dollars in ticket and concession sales.</w:t>
      </w:r>
    </w:p>
    <w:p w:rsidR="002D04D9" w:rsidRDefault="002D04D9">
      <w:pPr>
        <w:rPr>
          <w:b/>
        </w:rPr>
      </w:pPr>
    </w:p>
    <w:p w:rsidR="002D04D9" w:rsidRDefault="002D04D9">
      <w:pPr>
        <w:rPr>
          <w:b/>
        </w:rPr>
      </w:pPr>
    </w:p>
    <w:p w:rsidR="0028072C" w:rsidRDefault="00E6372D">
      <w:pPr>
        <w:rPr>
          <w:b/>
        </w:rPr>
      </w:pPr>
      <w:r w:rsidRPr="00E6372D">
        <w:rPr>
          <w:b/>
        </w:rPr>
        <w:lastRenderedPageBreak/>
        <w:t>Education and Credentials</w:t>
      </w:r>
    </w:p>
    <w:p w:rsidR="00E6372D" w:rsidRDefault="00E6372D">
      <w:pPr>
        <w:rPr>
          <w:b/>
        </w:rPr>
      </w:pPr>
      <w:r>
        <w:rPr>
          <w:b/>
        </w:rPr>
        <w:t>High School- Berlin American High School – Berlin, Germany</w:t>
      </w:r>
    </w:p>
    <w:p w:rsidR="00E6372D" w:rsidRDefault="00E6372D">
      <w:pPr>
        <w:rPr>
          <w:b/>
        </w:rPr>
      </w:pPr>
      <w:r>
        <w:rPr>
          <w:b/>
        </w:rPr>
        <w:t>Associate’s Degree –</w:t>
      </w:r>
      <w:r w:rsidR="00D13E00">
        <w:rPr>
          <w:b/>
        </w:rPr>
        <w:t xml:space="preserve"> </w:t>
      </w:r>
      <w:r>
        <w:rPr>
          <w:b/>
        </w:rPr>
        <w:t>University of Maryland – Berlin Germany</w:t>
      </w:r>
    </w:p>
    <w:p w:rsidR="00E6372D" w:rsidRDefault="00E6372D">
      <w:pPr>
        <w:rPr>
          <w:b/>
        </w:rPr>
      </w:pPr>
      <w:r>
        <w:rPr>
          <w:b/>
        </w:rPr>
        <w:t xml:space="preserve">Bachelor of Arts </w:t>
      </w:r>
      <w:r w:rsidR="00D13E00">
        <w:rPr>
          <w:b/>
        </w:rPr>
        <w:t>–</w:t>
      </w:r>
      <w:r>
        <w:rPr>
          <w:b/>
        </w:rPr>
        <w:t xml:space="preserve"> </w:t>
      </w:r>
      <w:r w:rsidR="00D13E00">
        <w:rPr>
          <w:b/>
        </w:rPr>
        <w:t>Political Science, University of Texas, El Paso</w:t>
      </w:r>
    </w:p>
    <w:p w:rsidR="00D13E00" w:rsidRDefault="00D13E00">
      <w:pPr>
        <w:rPr>
          <w:b/>
        </w:rPr>
      </w:pPr>
      <w:r>
        <w:rPr>
          <w:b/>
        </w:rPr>
        <w:t>Leadership Texas – Alum – Dallas, Texas</w:t>
      </w:r>
    </w:p>
    <w:p w:rsidR="00D13E00" w:rsidRDefault="00D13E00">
      <w:pPr>
        <w:rPr>
          <w:b/>
        </w:rPr>
      </w:pPr>
      <w:r>
        <w:rPr>
          <w:b/>
        </w:rPr>
        <w:t>International Festival and Event’s Association – Certified Event Executive</w:t>
      </w:r>
    </w:p>
    <w:p w:rsidR="00D13E00" w:rsidRDefault="00D13E00">
      <w:pPr>
        <w:rPr>
          <w:b/>
        </w:rPr>
      </w:pPr>
      <w:r>
        <w:rPr>
          <w:b/>
        </w:rPr>
        <w:t>United States Chef’s Association – Certified Personal Chef</w:t>
      </w:r>
    </w:p>
    <w:p w:rsidR="00D13E00" w:rsidRDefault="00D13E00">
      <w:pPr>
        <w:rPr>
          <w:b/>
        </w:rPr>
      </w:pPr>
      <w:r>
        <w:rPr>
          <w:b/>
        </w:rPr>
        <w:t xml:space="preserve">International Sommelier Guild </w:t>
      </w:r>
      <w:proofErr w:type="gramStart"/>
      <w:r>
        <w:rPr>
          <w:b/>
        </w:rPr>
        <w:t>-  Certified</w:t>
      </w:r>
      <w:proofErr w:type="gramEnd"/>
      <w:r>
        <w:rPr>
          <w:b/>
        </w:rPr>
        <w:t xml:space="preserve"> level II</w:t>
      </w:r>
    </w:p>
    <w:p w:rsidR="00D13E00" w:rsidRDefault="00D13E00">
      <w:pPr>
        <w:rPr>
          <w:b/>
        </w:rPr>
      </w:pPr>
      <w:r>
        <w:rPr>
          <w:b/>
        </w:rPr>
        <w:t>Court of Master Sommeliers – Certified</w:t>
      </w:r>
    </w:p>
    <w:p w:rsidR="00D13E00" w:rsidRDefault="00D13E00">
      <w:pPr>
        <w:rPr>
          <w:b/>
        </w:rPr>
      </w:pPr>
      <w:r>
        <w:rPr>
          <w:b/>
        </w:rPr>
        <w:t>Dallas Sommelier Society – Member</w:t>
      </w:r>
    </w:p>
    <w:p w:rsidR="00D13E00" w:rsidRDefault="00D13E00">
      <w:pPr>
        <w:rPr>
          <w:b/>
        </w:rPr>
      </w:pPr>
      <w:r>
        <w:rPr>
          <w:b/>
        </w:rPr>
        <w:t>Publications</w:t>
      </w:r>
    </w:p>
    <w:p w:rsidR="00D13E00" w:rsidRDefault="00D13E00">
      <w:pPr>
        <w:rPr>
          <w:b/>
        </w:rPr>
      </w:pPr>
      <w:r>
        <w:rPr>
          <w:b/>
        </w:rPr>
        <w:t>Managing Corporate Sponsorship Programs – IFEA</w:t>
      </w:r>
    </w:p>
    <w:p w:rsidR="00D13E00" w:rsidRDefault="00D13E00">
      <w:pPr>
        <w:rPr>
          <w:b/>
        </w:rPr>
      </w:pPr>
      <w:r>
        <w:rPr>
          <w:b/>
        </w:rPr>
        <w:t>Operating Manual – The Whole Enchilada Festival - Las Cruces, New Mexico</w:t>
      </w:r>
    </w:p>
    <w:p w:rsidR="00D13E00" w:rsidRPr="00E6372D" w:rsidRDefault="00D13E00">
      <w:pPr>
        <w:rPr>
          <w:b/>
        </w:rPr>
      </w:pPr>
    </w:p>
    <w:sectPr w:rsidR="00D13E00" w:rsidRPr="00E6372D" w:rsidSect="002D04D9">
      <w:headerReference w:type="even" r:id="rId5"/>
      <w:footerReference w:type="firs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F8" w:rsidRDefault="009C0758">
    <w:pPr>
      <w:tabs>
        <w:tab w:val="left" w:pos="-720"/>
      </w:tabs>
      <w:spacing w:before="80"/>
      <w:jc w:val="right"/>
      <w:rPr>
        <w:i/>
      </w:rPr>
    </w:pPr>
    <w:r>
      <w:rPr>
        <w:i/>
      </w:rPr>
      <w:t>…continued…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F8" w:rsidRDefault="009C0758">
    <w:pPr>
      <w:pStyle w:val="PlainText"/>
      <w:pBdr>
        <w:bottom w:val="single" w:sz="8" w:space="1" w:color="auto"/>
      </w:pBdr>
      <w:tabs>
        <w:tab w:val="right" w:pos="9900"/>
      </w:tabs>
      <w:spacing w:before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mallCaps/>
        <w:sz w:val="32"/>
      </w:rPr>
      <w:t>Dianna Offutt</w:t>
    </w:r>
    <w:r>
      <w:rPr>
        <w:smallCaps/>
        <w:sz w:val="32"/>
      </w:rPr>
      <w:tab/>
    </w:r>
    <w:r>
      <w:rPr>
        <w:rFonts w:ascii="Times New Roman" w:hAnsi="Times New Roman"/>
        <w:sz w:val="22"/>
        <w:szCs w:val="22"/>
      </w:rPr>
      <w:t>Page Two</w:t>
    </w:r>
  </w:p>
  <w:p w:rsidR="002D23F8" w:rsidRDefault="009C0758">
    <w:pPr>
      <w:pStyle w:val="PlainText"/>
      <w:spacing w:before="120" w:after="360"/>
      <w:jc w:val="center"/>
      <w:rPr>
        <w:rFonts w:ascii="Times New Roman" w:hAnsi="Times New Roman"/>
        <w:i/>
        <w:iCs/>
        <w:sz w:val="22"/>
      </w:rPr>
    </w:pPr>
    <w:r>
      <w:rPr>
        <w:rFonts w:ascii="Times New Roman" w:hAnsi="Times New Roman"/>
        <w:i/>
        <w:iCs/>
        <w:sz w:val="22"/>
      </w:rPr>
      <w:t>Professional Experience Continued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280"/>
    <w:multiLevelType w:val="multilevel"/>
    <w:tmpl w:val="847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2701A"/>
    <w:multiLevelType w:val="hybridMultilevel"/>
    <w:tmpl w:val="B14C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B16"/>
    <w:multiLevelType w:val="hybridMultilevel"/>
    <w:tmpl w:val="2A4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2D28"/>
    <w:multiLevelType w:val="hybridMultilevel"/>
    <w:tmpl w:val="212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035"/>
    <w:multiLevelType w:val="hybridMultilevel"/>
    <w:tmpl w:val="3CA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52B"/>
    <w:rsid w:val="0010552B"/>
    <w:rsid w:val="0028072C"/>
    <w:rsid w:val="002D04D9"/>
    <w:rsid w:val="004533DB"/>
    <w:rsid w:val="00906089"/>
    <w:rsid w:val="00924252"/>
    <w:rsid w:val="009C0758"/>
    <w:rsid w:val="009F256D"/>
    <w:rsid w:val="00B15F31"/>
    <w:rsid w:val="00D13E00"/>
    <w:rsid w:val="00E6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42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2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924252"/>
    <w:rPr>
      <w:rFonts w:ascii="Times New Roman" w:eastAsia="Times New Roman" w:hAnsi="Times New Roman" w:cs="Times New Roman"/>
      <w:b/>
      <w:sz w:val="23"/>
      <w:szCs w:val="20"/>
    </w:rPr>
  </w:style>
  <w:style w:type="paragraph" w:styleId="PlainText">
    <w:name w:val="Plain Text"/>
    <w:basedOn w:val="Normal"/>
    <w:link w:val="PlainTextChar"/>
    <w:uiPriority w:val="99"/>
    <w:rsid w:val="0092425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4252"/>
    <w:rPr>
      <w:rFonts w:ascii="Courier" w:eastAsia="Times New Roman" w:hAnsi="Courier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E63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2016-10-21T22:05:00Z</dcterms:created>
  <dcterms:modified xsi:type="dcterms:W3CDTF">2016-10-21T22:05:00Z</dcterms:modified>
</cp:coreProperties>
</file>